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4375" w14:textId="21857BAA" w:rsidR="00CC69F2" w:rsidRPr="00D33366" w:rsidRDefault="003E7A62" w:rsidP="00D34304">
      <w:pPr>
        <w:jc w:val="center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>ZAHTJEV ZA PRIJEVREMENO DOSPIJEĆE KOMERCIJALNIH ZAPISA</w:t>
      </w:r>
      <w:r w:rsidR="00CC69F2"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PROGLAŠENO OD STRANE VLASNIKA KOMERCIJALNIH ZAPISA 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IZ </w:t>
      </w:r>
      <w:r w:rsidR="00F6263E">
        <w:rPr>
          <w:rFonts w:asciiTheme="majorHAnsi" w:hAnsiTheme="majorHAnsi"/>
          <w:b/>
          <w:bCs/>
          <w:sz w:val="21"/>
          <w:szCs w:val="21"/>
          <w:lang w:val="sr-Latn-BA"/>
        </w:rPr>
        <w:t>DRUGE</w:t>
      </w: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 xml:space="preserve"> EMISIJE EMITENTA MIKROKREDITNO DRUŠTVO „PRO FIN“ D.O.O. ISTOČNO SARAJEVO</w:t>
      </w:r>
    </w:p>
    <w:p w14:paraId="52069BD7" w14:textId="77777777" w:rsidR="00CC69F2" w:rsidRPr="001E1F7A" w:rsidRDefault="00CC69F2" w:rsidP="003E7A62">
      <w:pPr>
        <w:rPr>
          <w:rFonts w:asciiTheme="majorHAnsi" w:hAnsiTheme="majorHAnsi"/>
          <w:b/>
          <w:bCs/>
          <w:sz w:val="4"/>
          <w:szCs w:val="4"/>
          <w:lang w:val="sr-Latn-BA"/>
        </w:rPr>
      </w:pPr>
    </w:p>
    <w:p w14:paraId="6E01E84C" w14:textId="728327AD" w:rsidR="00D058FB" w:rsidRPr="00D33366" w:rsidRDefault="00D34304" w:rsidP="00D058FB">
      <w:pPr>
        <w:jc w:val="center"/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  <w:t>Obrazac z</w:t>
      </w:r>
      <w:r w:rsidR="00D058FB" w:rsidRPr="00D33366">
        <w:rPr>
          <w:rFonts w:asciiTheme="majorHAnsi" w:hAnsiTheme="majorHAnsi"/>
          <w:b/>
          <w:bCs/>
          <w:i/>
          <w:iCs/>
          <w:sz w:val="21"/>
          <w:szCs w:val="21"/>
          <w:lang w:val="sr-Latn-BA"/>
        </w:rPr>
        <w:t>a fizička lica</w:t>
      </w:r>
    </w:p>
    <w:p w14:paraId="0494CE1E" w14:textId="692E85A8" w:rsidR="00523FFF" w:rsidRPr="00D33366" w:rsidRDefault="00523FFF" w:rsidP="00523FFF">
      <w:pPr>
        <w:jc w:val="left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>Podaci o podnosiocu zahtjeva:</w:t>
      </w:r>
      <w:r w:rsidRPr="00D33366">
        <w:rPr>
          <w:rFonts w:asciiTheme="majorHAnsi" w:hAnsiTheme="majorHAnsi" w:cs="Arial"/>
          <w:sz w:val="21"/>
          <w:szCs w:val="21"/>
          <w:lang w:val="hr-HR" w:eastAsia="hr-HR"/>
        </w:rPr>
        <w:t xml:space="preserve">                     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23FFF" w:rsidRPr="00523FFF" w14:paraId="330FA872" w14:textId="77777777" w:rsidTr="00D33366">
        <w:trPr>
          <w:trHeight w:val="220"/>
        </w:trPr>
        <w:tc>
          <w:tcPr>
            <w:tcW w:w="96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00E2F4" w14:textId="54EAFEB8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Ime</w:t>
            </w:r>
            <w:r w:rsidRPr="00523FFF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>, ime oca</w:t>
            </w:r>
            <w:r w:rsidR="00D33366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>,</w:t>
            </w:r>
            <w:r w:rsidRPr="00523FFF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 xml:space="preserve">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prezime </w:t>
            </w:r>
            <w:r w:rsidR="00D058FB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</w:t>
            </w:r>
            <w:r w:rsidR="009F0C9E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lasnika komercijalnih zapisa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523FFF" w:rsidRPr="00523FFF" w14:paraId="64A0CBD6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BDF65A" w14:textId="7F4BB445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JMBG: </w:t>
            </w:r>
          </w:p>
        </w:tc>
      </w:tr>
      <w:tr w:rsidR="00523FFF" w:rsidRPr="00523FFF" w14:paraId="5412D52D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B8B560" w14:textId="05CF8D11" w:rsidR="00523FFF" w:rsidRPr="00523FFF" w:rsidRDefault="00523FFF" w:rsidP="00CE3344">
            <w:pPr>
              <w:tabs>
                <w:tab w:val="center" w:pos="4806"/>
                <w:tab w:val="left" w:pos="708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lične karte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 broj pasoša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nerezidente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                                </w:t>
            </w:r>
            <w:r w:rsidR="00D058FB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  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Važi do:                              Izdato od strane:</w:t>
            </w:r>
          </w:p>
        </w:tc>
      </w:tr>
      <w:tr w:rsidR="00523FFF" w:rsidRPr="00523FFF" w14:paraId="590B6B8E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89D70B" w14:textId="65A885F0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Adresa 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523FFF" w:rsidRPr="00523FFF" w14:paraId="7D66F792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A6C1D6" w14:textId="2FB9614E" w:rsidR="00523FFF" w:rsidRPr="00523FFF" w:rsidRDefault="00523FFF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e-mail:   </w:t>
            </w:r>
          </w:p>
        </w:tc>
      </w:tr>
      <w:tr w:rsidR="00523FFF" w:rsidRPr="00523FFF" w14:paraId="64CB65C1" w14:textId="77777777" w:rsidTr="00D33366">
        <w:trPr>
          <w:trHeight w:val="22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348B28" w14:textId="08CAAD00" w:rsidR="00523FFF" w:rsidRPr="00523FFF" w:rsidRDefault="00523FFF" w:rsidP="00CE3344">
            <w:pPr>
              <w:tabs>
                <w:tab w:val="center" w:pos="4806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računa u banci, naziv banke:</w:t>
            </w:r>
            <w:r w:rsidR="00D058FB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</w:tbl>
    <w:p w14:paraId="60671797" w14:textId="77777777" w:rsidR="00523FFF" w:rsidRPr="001E1F7A" w:rsidRDefault="00523FFF" w:rsidP="00523FFF">
      <w:pPr>
        <w:jc w:val="left"/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097C2E95" w14:textId="49D3798B" w:rsidR="009F0C9E" w:rsidRPr="00D33366" w:rsidRDefault="009F0C9E" w:rsidP="00523FFF">
      <w:pPr>
        <w:jc w:val="left"/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>Podaci o punomoćniku (ako zahtjev podnosi punomoćnik u ime i za račun vlasnika komercijalnih zapisa</w:t>
      </w:r>
      <w:r w:rsidR="00672808" w:rsidRPr="00D33366">
        <w:rPr>
          <w:rFonts w:asciiTheme="majorHAnsi" w:hAnsiTheme="majorHAnsi"/>
          <w:b/>
          <w:bCs/>
          <w:sz w:val="21"/>
          <w:szCs w:val="21"/>
          <w:lang w:val="sr-Latn-BA"/>
        </w:rPr>
        <w:t>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9F0C9E" w:rsidRPr="00523FFF" w14:paraId="1FEA86E9" w14:textId="77777777" w:rsidTr="00D33366">
        <w:trPr>
          <w:trHeight w:val="220"/>
        </w:trPr>
        <w:tc>
          <w:tcPr>
            <w:tcW w:w="96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B5437B" w14:textId="58CE9EA1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Ime</w:t>
            </w:r>
            <w:r w:rsidRPr="00523FFF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>, ime oca</w:t>
            </w:r>
            <w:r w:rsidR="00D33366">
              <w:rPr>
                <w:rFonts w:asciiTheme="majorHAnsi" w:hAnsiTheme="majorHAnsi" w:cs="Arial"/>
                <w:sz w:val="18"/>
                <w:szCs w:val="18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prezime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punomoćnika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</w:p>
        </w:tc>
      </w:tr>
      <w:tr w:rsidR="009F0C9E" w:rsidRPr="00523FFF" w14:paraId="3E70DA01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4663D7" w14:textId="77777777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JMBG: </w:t>
            </w:r>
          </w:p>
        </w:tc>
      </w:tr>
      <w:tr w:rsidR="009F0C9E" w:rsidRPr="00523FFF" w14:paraId="576B2F58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681E9D" w14:textId="77777777" w:rsidR="009F0C9E" w:rsidRPr="00523FFF" w:rsidRDefault="009F0C9E" w:rsidP="00CE3344">
            <w:pPr>
              <w:tabs>
                <w:tab w:val="center" w:pos="4806"/>
                <w:tab w:val="left" w:pos="708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lične karte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 broj pasoša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za nerezidente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                                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  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Važi do:                              Izdato od strane:</w:t>
            </w:r>
          </w:p>
        </w:tc>
      </w:tr>
      <w:tr w:rsidR="009F0C9E" w:rsidRPr="00523FFF" w14:paraId="2B24B115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0439A8" w14:textId="77777777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Adresa (ulica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, 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i grad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):  </w:t>
            </w:r>
          </w:p>
        </w:tc>
      </w:tr>
      <w:tr w:rsidR="009F0C9E" w:rsidRPr="00523FFF" w14:paraId="532521B5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AA3E4F" w14:textId="78BD28FF" w:rsidR="009F0C9E" w:rsidRPr="00523FFF" w:rsidRDefault="009F0C9E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Telefon, e-mail:   </w:t>
            </w:r>
          </w:p>
        </w:tc>
      </w:tr>
    </w:tbl>
    <w:p w14:paraId="1E3AD507" w14:textId="77777777" w:rsidR="009F0C9E" w:rsidRPr="001E1F7A" w:rsidRDefault="009F0C9E" w:rsidP="00523FFF">
      <w:pPr>
        <w:jc w:val="left"/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2E575AAD" w14:textId="38CA6043" w:rsidR="00E13CED" w:rsidRPr="00D33366" w:rsidRDefault="00E13CED" w:rsidP="00E13CED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>Podaci o emitentu komercijalnih zapisa koji su predmet prijevremenog dospijeća: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E13CED" w:rsidRPr="00523FFF" w14:paraId="7C603AF1" w14:textId="77777777" w:rsidTr="00D33366">
        <w:trPr>
          <w:trHeight w:val="220"/>
        </w:trPr>
        <w:tc>
          <w:tcPr>
            <w:tcW w:w="963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C9FF9E" w14:textId="419037ED" w:rsidR="00E13CED" w:rsidRPr="00523FFF" w:rsidRDefault="00E13CED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Naziv emitenta: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Mikrokreditno društvo PRO FIN d.o.o. Istočno Sarajevo</w:t>
            </w:r>
          </w:p>
        </w:tc>
      </w:tr>
      <w:tr w:rsidR="00E13CED" w:rsidRPr="00523FFF" w14:paraId="405DFD76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C23AFF" w14:textId="21EFC747" w:rsidR="00E13CED" w:rsidRPr="00523FFF" w:rsidRDefault="00E13CED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Sjedište</w:t>
            </w:r>
            <w:r w:rsidRPr="00523FFF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: </w:t>
            </w:r>
            <w:r w:rsid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Spasovdanska bb, Lukavica, Istočno Novo Sarajevo</w:t>
            </w:r>
          </w:p>
        </w:tc>
      </w:tr>
      <w:tr w:rsidR="00D34304" w:rsidRPr="00523FFF" w14:paraId="41D5A4D0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13DB6D" w14:textId="49C63957" w:rsidR="00D34304" w:rsidRDefault="00D34304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MB: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11189890</w:t>
            </w:r>
          </w:p>
        </w:tc>
      </w:tr>
      <w:tr w:rsidR="00D34304" w:rsidRPr="00523FFF" w14:paraId="06E4EC5D" w14:textId="77777777" w:rsidTr="00D33366">
        <w:trPr>
          <w:trHeight w:val="210"/>
        </w:trPr>
        <w:tc>
          <w:tcPr>
            <w:tcW w:w="96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9A20B0" w14:textId="7CB9C87F" w:rsidR="00D34304" w:rsidRDefault="00D34304" w:rsidP="00CE334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JIB: </w:t>
            </w:r>
            <w:r w:rsidRPr="00D34304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4404562440001</w:t>
            </w:r>
          </w:p>
        </w:tc>
      </w:tr>
    </w:tbl>
    <w:p w14:paraId="457B866A" w14:textId="77777777" w:rsidR="00E13CED" w:rsidRPr="001E1F7A" w:rsidRDefault="00E13CED" w:rsidP="00E13CED">
      <w:pPr>
        <w:rPr>
          <w:rFonts w:asciiTheme="majorHAnsi" w:hAnsiTheme="majorHAnsi"/>
          <w:b/>
          <w:bCs/>
          <w:sz w:val="8"/>
          <w:szCs w:val="8"/>
          <w:lang w:val="sr-Latn-BA"/>
        </w:rPr>
      </w:pPr>
    </w:p>
    <w:p w14:paraId="2494940A" w14:textId="46DBC933" w:rsidR="00E13CED" w:rsidRPr="00D33366" w:rsidRDefault="00E13CED" w:rsidP="00E13CED">
      <w:pPr>
        <w:rPr>
          <w:rFonts w:asciiTheme="majorHAnsi" w:hAnsiTheme="majorHAnsi"/>
          <w:b/>
          <w:bCs/>
          <w:sz w:val="21"/>
          <w:szCs w:val="21"/>
          <w:lang w:val="sr-Latn-BA"/>
        </w:rPr>
      </w:pPr>
      <w:r w:rsidRPr="00D33366">
        <w:rPr>
          <w:rFonts w:asciiTheme="majorHAnsi" w:hAnsiTheme="majorHAnsi"/>
          <w:b/>
          <w:bCs/>
          <w:sz w:val="21"/>
          <w:szCs w:val="21"/>
          <w:lang w:val="sr-Latn-BA"/>
        </w:rPr>
        <w:t>Podaci o komercijalnim zapisima koji su predmet prijevremenog dospijeća: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2"/>
        <w:gridCol w:w="4367"/>
      </w:tblGrid>
      <w:tr w:rsidR="00E13CED" w:rsidRPr="00523FFF" w14:paraId="459F3FB0" w14:textId="62720C17" w:rsidTr="00E13CED">
        <w:trPr>
          <w:trHeight w:val="220"/>
        </w:trPr>
        <w:tc>
          <w:tcPr>
            <w:tcW w:w="52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9F26C6" w14:textId="150634ED" w:rsidR="00E13CED" w:rsidRPr="00EC7D29" w:rsidRDefault="00EC7D29" w:rsidP="00EC7D29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1.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  <w:r w:rsidR="00E13CED" w:rsidRPr="00EC7D29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Broj komercijalnih zapisa:</w:t>
            </w:r>
          </w:p>
        </w:tc>
        <w:tc>
          <w:tcPr>
            <w:tcW w:w="436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46C03F" w14:textId="1B648629" w:rsidR="00E13CED" w:rsidRPr="00E13CED" w:rsidRDefault="00D34304" w:rsidP="00D3430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</w:t>
            </w:r>
          </w:p>
        </w:tc>
      </w:tr>
      <w:tr w:rsidR="00E13CED" w:rsidRPr="00523FFF" w14:paraId="0809E8DB" w14:textId="514A0E52" w:rsidTr="00E13CED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5B20E7" w14:textId="5035843F" w:rsidR="00E13CED" w:rsidRPr="00523FFF" w:rsidRDefault="00EC7D29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2. </w:t>
            </w:r>
            <w:r w:rsidR="007F18C0" w:rsidRPr="007F18C0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Pojedinačna nominalna vrijednost komercijalnog zapisa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44D09" w14:textId="54FA136E" w:rsidR="00D34304" w:rsidRPr="00E13CED" w:rsidRDefault="00D34304" w:rsidP="00D3430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10.000,00 KM</w:t>
            </w:r>
          </w:p>
        </w:tc>
      </w:tr>
      <w:tr w:rsidR="00E13CED" w:rsidRPr="00523FFF" w14:paraId="74DA7EA3" w14:textId="22DC25AB" w:rsidTr="00E13CED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36D01A" w14:textId="518F7C7C" w:rsidR="00E13CED" w:rsidRPr="00523FFF" w:rsidRDefault="00EC7D29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3. 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Ukupna nominalna vrijednost komercijalnih zapisa</w:t>
            </w: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(1x2)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9DCAF7" w14:textId="089756C5" w:rsidR="00E13CED" w:rsidRPr="00E13CED" w:rsidRDefault="00D34304" w:rsidP="00D34304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jc w:val="right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 KM</w:t>
            </w:r>
          </w:p>
        </w:tc>
      </w:tr>
      <w:tr w:rsidR="00E13CED" w:rsidRPr="00523FFF" w14:paraId="1414FD0A" w14:textId="2A804843" w:rsidTr="00E13CED">
        <w:trPr>
          <w:trHeight w:val="210"/>
        </w:trPr>
        <w:tc>
          <w:tcPr>
            <w:tcW w:w="52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392387" w14:textId="2099BD41" w:rsidR="00E13CED" w:rsidRPr="00523FFF" w:rsidRDefault="00332DFA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4. </w:t>
            </w:r>
            <w:r w:rsidR="00E13CED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Datum na koji se zahtjeva prijevremeno dospijeće:</w:t>
            </w:r>
          </w:p>
        </w:tc>
        <w:tc>
          <w:tcPr>
            <w:tcW w:w="43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6106C9" w14:textId="77777777" w:rsidR="00E13CED" w:rsidRPr="00E13CED" w:rsidRDefault="00E13CED" w:rsidP="00E13CED">
            <w:pPr>
              <w:tabs>
                <w:tab w:val="left" w:pos="4230"/>
                <w:tab w:val="left" w:pos="5625"/>
                <w:tab w:val="left" w:pos="5664"/>
                <w:tab w:val="left" w:pos="6372"/>
                <w:tab w:val="left" w:pos="7230"/>
              </w:tabs>
              <w:spacing w:before="40" w:after="40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</w:p>
        </w:tc>
      </w:tr>
    </w:tbl>
    <w:p w14:paraId="4C52FDAC" w14:textId="77777777" w:rsidR="00D34304" w:rsidRPr="001E1F7A" w:rsidRDefault="00D34304" w:rsidP="003E7A62">
      <w:pPr>
        <w:jc w:val="left"/>
        <w:rPr>
          <w:rFonts w:asciiTheme="majorHAnsi" w:hAnsiTheme="majorHAnsi" w:cs="Arial"/>
          <w:sz w:val="8"/>
          <w:szCs w:val="8"/>
          <w:lang w:val="hr-HR" w:eastAsia="hr-HR"/>
        </w:rPr>
      </w:pPr>
    </w:p>
    <w:p w14:paraId="5F32230F" w14:textId="4882BD65" w:rsidR="00D33366" w:rsidRPr="00EC7D29" w:rsidRDefault="00D33366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Prema Odluci o </w:t>
      </w:r>
      <w:r w:rsidR="00F6263E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drugoj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emisiji komercijalnih zapisa broj 33</w:t>
      </w:r>
      <w:r w:rsidR="00F6263E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7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/2</w:t>
      </w:r>
      <w:r w:rsidR="00F6263E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5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od </w:t>
      </w:r>
      <w:r w:rsidR="00F6263E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19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.12.202</w:t>
      </w:r>
      <w:r w:rsidR="00F6263E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5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 godine neće postojati sekundarna trgovina na Banjalučkoj berzi komercijalnim zapisima emitovanim na osnovu ove odluke, ali vlasnici komercijalnih zapisa imaju pravo tražiti prijevremeno dospijeće komercijalnih zapisa i to u maksimalnom iznosu od 100% glavnice na dan na koji se traži prijevremeno dospijeće, s tim da zahtjev za prijevremeno dospijeće podnesu Emitentu najkasnije 60 dana prije dana za koji se traži prijevremeno dospijeće.</w:t>
      </w:r>
    </w:p>
    <w:p w14:paraId="2177D503" w14:textId="77777777" w:rsidR="00D33366" w:rsidRPr="00EC7D29" w:rsidRDefault="00D33366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Vlasnici komercijalnih zapisa imaju pravo na glavnicu i pripadajuću kamatu zaključno sa danom za koji se traži prijevremeno </w:t>
      </w:r>
      <w:r w:rsidRPr="00EC7D29">
        <w:rPr>
          <w:rFonts w:asciiTheme="majorHAnsi" w:hAnsiTheme="majorHAnsi" w:cs="Arial"/>
          <w:i/>
          <w:iCs/>
          <w:sz w:val="18"/>
          <w:szCs w:val="18"/>
          <w:lang w:val="hr-HR" w:eastAsia="hr-HR"/>
        </w:rPr>
        <w:t>dospijeće</w:t>
      </w:r>
      <w:r w:rsidRPr="00EC7D29">
        <w:rPr>
          <w:rFonts w:asciiTheme="majorHAnsi" w:hAnsiTheme="majorHAnsi" w:cs="Arial"/>
          <w:i/>
          <w:iCs/>
          <w:sz w:val="17"/>
          <w:szCs w:val="17"/>
          <w:lang w:val="hr-HR" w:eastAsia="hr-HR"/>
        </w:rPr>
        <w:t>.</w:t>
      </w:r>
    </w:p>
    <w:p w14:paraId="0D339069" w14:textId="46810FFE" w:rsidR="00D33366" w:rsidRDefault="00D33366" w:rsidP="00D33366">
      <w:pPr>
        <w:spacing w:after="240"/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Uz zahtjev vlasnici komercijalnih zapisa podnose i </w:t>
      </w:r>
      <w:r w:rsidRPr="00EC7D29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ispravu o vlasništvu nad komercijalnim zapisima izdatu od strane Centralnog registra hartija od vrijednosti a.d. Banja Luka</w:t>
      </w:r>
      <w:r w:rsidR="00FC12E1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</w:t>
      </w:r>
      <w:r w:rsidR="00FC12E1" w:rsidRPr="00154A00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>na dan podnošenja ovog zahtjeva.</w:t>
      </w:r>
      <w:r w:rsidR="006812E0">
        <w:rPr>
          <w:rFonts w:asciiTheme="majorHAnsi" w:hAnsiTheme="majorHAnsi" w:cs="Arial"/>
          <w:b/>
          <w:bCs/>
          <w:i/>
          <w:iCs/>
          <w:sz w:val="18"/>
          <w:szCs w:val="16"/>
          <w:lang w:val="hr-HR" w:eastAsia="hr-HR"/>
        </w:rPr>
        <w:t xml:space="preserve"> </w:t>
      </w:r>
    </w:p>
    <w:p w14:paraId="3D3A1647" w14:textId="44FE3A29" w:rsidR="00E13CED" w:rsidRDefault="00D33366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U slučaju da se podnošenje zahtjeva za prijevremeno dospijeće komercijalnih zapisa vrši posredstvom punomoćnika, punomoć za </w:t>
      </w:r>
      <w:r w:rsid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fizička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lica mora biti ovjerena od strane </w:t>
      </w:r>
      <w:r w:rsidR="00EC7D29"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nadležnog organa</w:t>
      </w:r>
      <w:r w:rsidRPr="00EC7D29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.</w:t>
      </w:r>
    </w:p>
    <w:p w14:paraId="5EA89F3C" w14:textId="37AC76D1" w:rsidR="00154A00" w:rsidRPr="00EC7D29" w:rsidRDefault="00154A00" w:rsidP="00D33366">
      <w:pPr>
        <w:spacing w:after="240"/>
        <w:rPr>
          <w:rFonts w:asciiTheme="majorHAnsi" w:hAnsiTheme="majorHAnsi" w:cs="Arial"/>
          <w:i/>
          <w:iCs/>
          <w:sz w:val="18"/>
          <w:szCs w:val="16"/>
          <w:lang w:val="hr-HR" w:eastAsia="hr-HR"/>
        </w:rPr>
      </w:pP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„Ovim potvrđujem da sam saglasan</w:t>
      </w:r>
      <w:r w:rsidR="00E14012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/na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da Emitent</w:t>
      </w:r>
      <w:r w:rsidR="00E14012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</w:t>
      </w:r>
      <w:r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>izvrši obračun pripadajuće kamate</w:t>
      </w:r>
      <w:r w:rsidR="001E1F7A">
        <w:rPr>
          <w:rFonts w:asciiTheme="majorHAnsi" w:hAnsiTheme="majorHAnsi" w:cs="Arial"/>
          <w:i/>
          <w:iCs/>
          <w:sz w:val="18"/>
          <w:szCs w:val="16"/>
          <w:lang w:val="hr-HR" w:eastAsia="hr-HR"/>
        </w:rPr>
        <w:t xml:space="preserve"> zaključno sa danom na koji zahtijevam prijevremeno dospijeće.“</w:t>
      </w:r>
    </w:p>
    <w:p w14:paraId="7C7E0AA2" w14:textId="76D73AF2" w:rsidR="003E7A62" w:rsidRPr="009F0C9E" w:rsidRDefault="003E7A62" w:rsidP="003E7A62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</w:t>
      </w:r>
      <w:r w:rsidR="00CC69F2" w:rsidRPr="00E13CED">
        <w:rPr>
          <w:rFonts w:asciiTheme="majorHAnsi" w:hAnsiTheme="majorHAnsi" w:cs="Arial"/>
          <w:sz w:val="18"/>
          <w:szCs w:val="16"/>
          <w:lang w:val="hr-HR" w:eastAsia="hr-HR"/>
        </w:rPr>
        <w:t>podnošenja zahtjeva</w:t>
      </w: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: 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_____.______.________. godine</w:t>
      </w:r>
    </w:p>
    <w:p w14:paraId="072B98BD" w14:textId="77777777" w:rsidR="00CC69F2" w:rsidRPr="00523FFF" w:rsidRDefault="00CC69F2" w:rsidP="003E7A62">
      <w:pPr>
        <w:jc w:val="left"/>
        <w:rPr>
          <w:rFonts w:asciiTheme="majorHAnsi" w:hAnsiTheme="majorHAnsi"/>
          <w:b/>
          <w:bCs/>
          <w:sz w:val="22"/>
          <w:szCs w:val="22"/>
          <w:lang w:val="sr-Latn-BA"/>
        </w:rPr>
      </w:pPr>
    </w:p>
    <w:tbl>
      <w:tblPr>
        <w:tblStyle w:val="TableGrid"/>
        <w:tblW w:w="4819" w:type="dxa"/>
        <w:tblInd w:w="482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3E7A62" w:rsidRPr="00E13CED" w14:paraId="507C823C" w14:textId="77777777" w:rsidTr="00E13CED">
        <w:trPr>
          <w:trHeight w:val="284"/>
        </w:trPr>
        <w:tc>
          <w:tcPr>
            <w:tcW w:w="4819" w:type="dxa"/>
          </w:tcPr>
          <w:p w14:paraId="421F93F9" w14:textId="4260F235" w:rsidR="003E7A62" w:rsidRPr="00E13CED" w:rsidRDefault="003E7A62" w:rsidP="008B0D71">
            <w:pPr>
              <w:jc w:val="center"/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</w:pP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 xml:space="preserve">(potpis </w:t>
            </w:r>
            <w:r w:rsidR="00CC69F2"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vlasnika</w:t>
            </w:r>
            <w:r w:rsidR="008B0D71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/</w:t>
            </w:r>
            <w:r w:rsidRPr="00E13CED">
              <w:rPr>
                <w:rFonts w:asciiTheme="majorHAnsi" w:hAnsiTheme="majorHAnsi" w:cs="Arial"/>
                <w:sz w:val="18"/>
                <w:szCs w:val="16"/>
                <w:lang w:val="hr-HR" w:eastAsia="hr-HR"/>
              </w:rPr>
              <w:t>punomoćnika)</w:t>
            </w:r>
          </w:p>
        </w:tc>
      </w:tr>
    </w:tbl>
    <w:p w14:paraId="70E16463" w14:textId="5B6B72B4" w:rsidR="00E13CED" w:rsidRPr="00E13CED" w:rsidRDefault="00E13CED" w:rsidP="00E13CED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Popunjava emitent:</w:t>
      </w:r>
    </w:p>
    <w:p w14:paraId="0C207E31" w14:textId="77777777" w:rsidR="00E13CED" w:rsidRPr="00E13CED" w:rsidRDefault="00E13CED" w:rsidP="00E13CED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</w:p>
    <w:p w14:paraId="7219C4FA" w14:textId="4096C116" w:rsidR="00E13CED" w:rsidRDefault="00E13CED" w:rsidP="00E13CED">
      <w:pPr>
        <w:jc w:val="left"/>
        <w:rPr>
          <w:rFonts w:asciiTheme="majorHAnsi" w:hAnsiTheme="majorHAnsi" w:cs="Arial"/>
          <w:sz w:val="18"/>
          <w:szCs w:val="16"/>
          <w:lang w:val="hr-HR" w:eastAsia="hr-HR"/>
        </w:rPr>
      </w:pP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 xml:space="preserve">Datum prijema zahtjeva: 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>__.___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_</w:t>
      </w: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____. </w:t>
      </w:r>
      <w:r w:rsidR="009F0C9E">
        <w:rPr>
          <w:rFonts w:asciiTheme="majorHAnsi" w:hAnsiTheme="majorHAnsi" w:cs="Arial"/>
          <w:sz w:val="18"/>
          <w:szCs w:val="16"/>
          <w:lang w:val="hr-HR" w:eastAsia="hr-HR"/>
        </w:rPr>
        <w:t>g</w:t>
      </w:r>
      <w:r>
        <w:rPr>
          <w:rFonts w:asciiTheme="majorHAnsi" w:hAnsiTheme="majorHAnsi" w:cs="Arial"/>
          <w:sz w:val="18"/>
          <w:szCs w:val="16"/>
          <w:lang w:val="hr-HR" w:eastAsia="hr-HR"/>
        </w:rPr>
        <w:t>odine</w:t>
      </w:r>
    </w:p>
    <w:p w14:paraId="440E7843" w14:textId="75CCB5C1" w:rsidR="003E7A62" w:rsidRPr="00523FFF" w:rsidRDefault="00E13CED" w:rsidP="00E13CED">
      <w:pPr>
        <w:jc w:val="right"/>
        <w:rPr>
          <w:rFonts w:asciiTheme="majorHAnsi" w:hAnsiTheme="majorHAnsi"/>
          <w:b/>
          <w:bCs/>
          <w:sz w:val="22"/>
          <w:szCs w:val="22"/>
          <w:lang w:val="sr-Latn-BA"/>
        </w:rPr>
      </w:pPr>
      <w:r>
        <w:rPr>
          <w:rFonts w:asciiTheme="majorHAnsi" w:hAnsiTheme="majorHAnsi"/>
          <w:b/>
          <w:bCs/>
          <w:sz w:val="22"/>
          <w:szCs w:val="22"/>
          <w:lang w:val="sr-Latn-BA"/>
        </w:rPr>
        <w:t>________________________________________________</w:t>
      </w:r>
    </w:p>
    <w:p w14:paraId="0578FE77" w14:textId="78F03B2B" w:rsidR="00E13CED" w:rsidRPr="009F0C9E" w:rsidRDefault="00E13CED" w:rsidP="009F0C9E">
      <w:pPr>
        <w:ind w:left="2832" w:firstLine="708"/>
        <w:jc w:val="center"/>
        <w:rPr>
          <w:rFonts w:asciiTheme="majorHAnsi" w:hAnsiTheme="majorHAnsi" w:cs="Arial"/>
          <w:sz w:val="18"/>
          <w:szCs w:val="16"/>
          <w:lang w:val="hr-HR" w:eastAsia="hr-HR"/>
        </w:rPr>
      </w:pPr>
      <w:r>
        <w:rPr>
          <w:rFonts w:asciiTheme="majorHAnsi" w:hAnsiTheme="majorHAnsi" w:cs="Arial"/>
          <w:sz w:val="18"/>
          <w:szCs w:val="16"/>
          <w:lang w:val="hr-HR" w:eastAsia="hr-HR"/>
        </w:rPr>
        <w:t xml:space="preserve">                             </w:t>
      </w:r>
      <w:r w:rsidRPr="00E13CED">
        <w:rPr>
          <w:rFonts w:asciiTheme="majorHAnsi" w:hAnsiTheme="majorHAnsi" w:cs="Arial"/>
          <w:sz w:val="18"/>
          <w:szCs w:val="16"/>
          <w:lang w:val="hr-HR" w:eastAsia="hr-HR"/>
        </w:rPr>
        <w:t>(potpis ovlaštenog lica i pečat emitenta)</w:t>
      </w:r>
    </w:p>
    <w:sectPr w:rsidR="00E13CED" w:rsidRPr="009F0C9E" w:rsidSect="00F6263E"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7625"/>
    <w:multiLevelType w:val="hybridMultilevel"/>
    <w:tmpl w:val="4C048772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E46B3"/>
    <w:multiLevelType w:val="hybridMultilevel"/>
    <w:tmpl w:val="6B80910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B1052"/>
    <w:multiLevelType w:val="hybridMultilevel"/>
    <w:tmpl w:val="8EF27AE2"/>
    <w:lvl w:ilvl="0" w:tplc="EFE24B76">
      <w:start w:val="1"/>
      <w:numFmt w:val="decimal"/>
      <w:pStyle w:val="test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1DBD"/>
    <w:multiLevelType w:val="hybridMultilevel"/>
    <w:tmpl w:val="33C44FAC"/>
    <w:lvl w:ilvl="0" w:tplc="BA32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0815">
    <w:abstractNumId w:val="2"/>
  </w:num>
  <w:num w:numId="2" w16cid:durableId="236327071">
    <w:abstractNumId w:val="3"/>
  </w:num>
  <w:num w:numId="3" w16cid:durableId="1472360022">
    <w:abstractNumId w:val="1"/>
  </w:num>
  <w:num w:numId="4" w16cid:durableId="174499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2"/>
    <w:rsid w:val="001260A3"/>
    <w:rsid w:val="00154A00"/>
    <w:rsid w:val="001555E3"/>
    <w:rsid w:val="001E1F7A"/>
    <w:rsid w:val="002D3AC8"/>
    <w:rsid w:val="00332DFA"/>
    <w:rsid w:val="003E7A62"/>
    <w:rsid w:val="0047293F"/>
    <w:rsid w:val="00523FFF"/>
    <w:rsid w:val="00565990"/>
    <w:rsid w:val="00672808"/>
    <w:rsid w:val="006812E0"/>
    <w:rsid w:val="00685D84"/>
    <w:rsid w:val="007A1A55"/>
    <w:rsid w:val="007B5DF8"/>
    <w:rsid w:val="007F18C0"/>
    <w:rsid w:val="00836EF2"/>
    <w:rsid w:val="008B0D71"/>
    <w:rsid w:val="008D5DBD"/>
    <w:rsid w:val="008D5F25"/>
    <w:rsid w:val="008E3BA0"/>
    <w:rsid w:val="008E5461"/>
    <w:rsid w:val="008F5B6C"/>
    <w:rsid w:val="009F0C9E"/>
    <w:rsid w:val="00B21DA2"/>
    <w:rsid w:val="00CC69F2"/>
    <w:rsid w:val="00D058FB"/>
    <w:rsid w:val="00D33366"/>
    <w:rsid w:val="00D34304"/>
    <w:rsid w:val="00E13CED"/>
    <w:rsid w:val="00E14012"/>
    <w:rsid w:val="00EA13F8"/>
    <w:rsid w:val="00EC7D29"/>
    <w:rsid w:val="00F17EE3"/>
    <w:rsid w:val="00F6263E"/>
    <w:rsid w:val="00F93D2C"/>
    <w:rsid w:val="00FC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44B2"/>
  <w15:chartTrackingRefBased/>
  <w15:docId w15:val="{AF3EDE6F-66BF-453A-B383-9843DCAA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16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62"/>
    <w:pPr>
      <w:spacing w:after="0" w:line="240" w:lineRule="auto"/>
      <w:jc w:val="both"/>
    </w:pPr>
    <w:rPr>
      <w:rFonts w:eastAsia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A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A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A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A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A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A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A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2">
    <w:name w:val="Grid Table 4 Accent 2"/>
    <w:basedOn w:val="TableNormal"/>
    <w:uiPriority w:val="49"/>
    <w:rsid w:val="007A1A5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cPr>
      <w:vAlign w:val="center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style333">
    <w:name w:val="style 333"/>
    <w:basedOn w:val="TableList3"/>
    <w:uiPriority w:val="99"/>
    <w:rsid w:val="00B21DA2"/>
    <w:pPr>
      <w:spacing w:after="0" w:line="240" w:lineRule="auto"/>
    </w:pPr>
    <w:tblPr>
      <w:tblBorders>
        <w:top w:val="single" w:sz="4" w:space="0" w:color="B7D4EF" w:themeColor="text2" w:themeTint="33"/>
        <w:bottom w:val="single" w:sz="4" w:space="0" w:color="B7D4EF" w:themeColor="text2" w:themeTint="33"/>
        <w:insideH w:val="single" w:sz="4" w:space="0" w:color="B7D4EF" w:themeColor="text2" w:themeTint="33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1DA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link w:val="testChar"/>
    <w:autoRedefine/>
    <w:qFormat/>
    <w:rsid w:val="00836EF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testChar">
    <w:name w:val="test Char"/>
    <w:basedOn w:val="DefaultParagraphFont"/>
    <w:link w:val="test"/>
    <w:rsid w:val="00836EF2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7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A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A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A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A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A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A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A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A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A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A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A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A62"/>
    <w:pPr>
      <w:spacing w:after="0" w:line="240" w:lineRule="auto"/>
    </w:pPr>
    <w:rPr>
      <w:rFonts w:asciiTheme="minorHAnsi" w:eastAsia="Times New Roman" w:hAnsiTheme="minorHAns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4045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Advantis Broker</dc:creator>
  <cp:keywords/>
  <dc:description/>
  <cp:lastModifiedBy>Advantis Broker</cp:lastModifiedBy>
  <cp:revision>59</cp:revision>
  <cp:lastPrinted>2024-12-30T08:03:00Z</cp:lastPrinted>
  <dcterms:created xsi:type="dcterms:W3CDTF">2024-12-27T12:09:00Z</dcterms:created>
  <dcterms:modified xsi:type="dcterms:W3CDTF">2026-01-05T06:49:00Z</dcterms:modified>
</cp:coreProperties>
</file>